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65" w:rsidRPr="009437B4" w:rsidRDefault="009437B4" w:rsidP="0094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7B4">
        <w:rPr>
          <w:rFonts w:ascii="Times New Roman" w:hAnsi="Times New Roman" w:cs="Times New Roman"/>
          <w:sz w:val="27"/>
          <w:szCs w:val="27"/>
        </w:rPr>
        <w:t xml:space="preserve">Об иммунизации населения в условиях эпидемиологической ситуации по новой </w:t>
      </w:r>
      <w:proofErr w:type="spellStart"/>
      <w:r w:rsidRPr="009437B4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9437B4">
        <w:rPr>
          <w:rFonts w:ascii="Times New Roman" w:hAnsi="Times New Roman" w:cs="Times New Roman"/>
          <w:sz w:val="27"/>
          <w:szCs w:val="27"/>
        </w:rPr>
        <w:t xml:space="preserve"> инфекции </w:t>
      </w:r>
      <w:r w:rsidRPr="00943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26A65" w:rsidRPr="009437B4" w:rsidRDefault="00026A65" w:rsidP="00026A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26A65" w:rsidRPr="009437B4" w:rsidRDefault="00026A65" w:rsidP="00026A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существенно меньшей в целом по Российской Федерации интенсивности эпидемического процесса COVID-19 среди детей, Оперативным штабам в субъектах Российской Федерации было рекомендовано принимать решения о временном приостановлении плановой иммунизации детского населения исходя из эпидемиологической ситуации в конкретном регионе (письмо в Минздрав России от 10.04.2020 N 02/6599-2020-23).</w:t>
      </w:r>
    </w:p>
    <w:p w:rsidR="00026A65" w:rsidRPr="009437B4" w:rsidRDefault="00026A65" w:rsidP="00026A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время, несмотря на то, что в Российской Федерации продолжается регистрация случаев новой </w:t>
      </w:r>
      <w:proofErr w:type="spellStart"/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инфекции, в большинстве субъектов страны отмечается четкая тенденция к снижению ежедневных темпов прироста и стабилизации заболеваемости COVID-19.</w:t>
      </w:r>
    </w:p>
    <w:p w:rsidR="00026A65" w:rsidRPr="009437B4" w:rsidRDefault="00026A65" w:rsidP="00026A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методическими рекомендациями МР 3.1.0178-20 </w:t>
      </w:r>
      <w:r w:rsid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комплекса мероприятий, а также показателей, являющихся основанием для снятия ограничительных мероприятий в условиях эпидемического распространения COVID-19</w:t>
      </w:r>
      <w:r w:rsid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МР 3.1.0178-20) решения о поэтапном снятии ограничений принимаются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с учетам эпидемической ситуации на основании предложений, предписаний главных государственных санитарных врачей в субъектах Российской Федерации.</w:t>
      </w:r>
    </w:p>
    <w:p w:rsidR="00026A65" w:rsidRPr="009437B4" w:rsidRDefault="00026A65" w:rsidP="00026A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состоянию на 10.06.2020 к переходу на 1 этап снятия ограничительных мероприятий готовы 14 регионов перешли на 1 этап - 43 субъекта страны, на 2 этап - 6 субъектов Российской Федерации.</w:t>
      </w:r>
    </w:p>
    <w:p w:rsidR="00026A65" w:rsidRPr="009437B4" w:rsidRDefault="00026A65" w:rsidP="00026A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Стабилизация показателей заболеваемости на низких значениях, соответствующих II этапу снятия ограничений согласно МР 3.1.0178-20, позволяет возобновить плановую иммунизацию населения в соответствии с национальным календарем профилактических прививок при условии выполнения в медицинских организациях комплекса профилактических и противоэпидемических мер, обеспечивающих безопасность иммунизации.</w:t>
      </w:r>
    </w:p>
    <w:p w:rsidR="00026A65" w:rsidRPr="009437B4" w:rsidRDefault="00026A65" w:rsidP="00026A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37B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Восстановление плановой иммунизации населения с обеспечением безопасных условий ее проведения, позволит укрепить популяционный иммунитет и предупредить возникновение очагов инфекционных заболеваний среди населения.</w:t>
      </w:r>
    </w:p>
    <w:p w:rsidR="008B42B0" w:rsidRPr="009437B4" w:rsidRDefault="008B42B0" w:rsidP="00085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5CFB" w:rsidRDefault="00375CFB" w:rsidP="008B42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8735B" w:rsidRPr="0008735B" w:rsidRDefault="00D00268" w:rsidP="0008735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8E1" w:rsidRDefault="002848E1" w:rsidP="002848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2848E1" w:rsidRDefault="002848E1" w:rsidP="002848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48E1" w:rsidRDefault="002848E1" w:rsidP="002848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Г.С. Пашаева</w:t>
      </w:r>
    </w:p>
    <w:p w:rsidR="00123EDC" w:rsidRPr="00123EDC" w:rsidRDefault="00123EDC" w:rsidP="002848E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3EDC" w:rsidRPr="00123EDC" w:rsidSect="009437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B8"/>
    <w:rsid w:val="000162B4"/>
    <w:rsid w:val="00026A65"/>
    <w:rsid w:val="000323E4"/>
    <w:rsid w:val="00036A97"/>
    <w:rsid w:val="00085560"/>
    <w:rsid w:val="0008735B"/>
    <w:rsid w:val="000B073F"/>
    <w:rsid w:val="000B4421"/>
    <w:rsid w:val="000E5040"/>
    <w:rsid w:val="000F0542"/>
    <w:rsid w:val="00123EDC"/>
    <w:rsid w:val="00200245"/>
    <w:rsid w:val="00235858"/>
    <w:rsid w:val="0025686A"/>
    <w:rsid w:val="002848E1"/>
    <w:rsid w:val="00375CFB"/>
    <w:rsid w:val="003E0E6B"/>
    <w:rsid w:val="004A5111"/>
    <w:rsid w:val="00526BBF"/>
    <w:rsid w:val="00541115"/>
    <w:rsid w:val="00596977"/>
    <w:rsid w:val="005B58D7"/>
    <w:rsid w:val="0081262B"/>
    <w:rsid w:val="008312A1"/>
    <w:rsid w:val="0086262D"/>
    <w:rsid w:val="008B42B0"/>
    <w:rsid w:val="00910C9E"/>
    <w:rsid w:val="009437B4"/>
    <w:rsid w:val="00994103"/>
    <w:rsid w:val="009F7ACB"/>
    <w:rsid w:val="00B55967"/>
    <w:rsid w:val="00BB0C58"/>
    <w:rsid w:val="00CD3F9F"/>
    <w:rsid w:val="00D00268"/>
    <w:rsid w:val="00D6038F"/>
    <w:rsid w:val="00D92F41"/>
    <w:rsid w:val="00F02A61"/>
    <w:rsid w:val="00F11527"/>
    <w:rsid w:val="00F14DE7"/>
    <w:rsid w:val="00F654B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3F4A"/>
  <w15:chartTrackingRefBased/>
  <w15:docId w15:val="{2EA605C1-80CB-413B-B003-43324286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Texhokom</dc:creator>
  <cp:keywords/>
  <dc:description/>
  <cp:lastModifiedBy>Texhokom</cp:lastModifiedBy>
  <cp:revision>4</cp:revision>
  <cp:lastPrinted>2020-06-27T11:18:00Z</cp:lastPrinted>
  <dcterms:created xsi:type="dcterms:W3CDTF">2020-06-27T11:21:00Z</dcterms:created>
  <dcterms:modified xsi:type="dcterms:W3CDTF">2020-06-30T06:30:00Z</dcterms:modified>
</cp:coreProperties>
</file>